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75E7C">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175E7C" w:rsidRDefault="00175E7C" w:rsidP="00175E7C">
      <w:pPr>
        <w:divId w:val="1723869367"/>
        <w:rPr>
          <w:rFonts w:ascii="Verdana" w:hAnsi="Verdana"/>
          <w:sz w:val="18"/>
          <w:szCs w:val="18"/>
        </w:rPr>
      </w:pPr>
      <w:r>
        <w:rPr>
          <w:rFonts w:ascii="Verdana" w:eastAsia="Times New Roman" w:hAnsi="Verdana"/>
          <w:b/>
          <w:bCs/>
          <w:sz w:val="18"/>
          <w:szCs w:val="18"/>
        </w:rPr>
        <w:t>Omgaan met onbegrepen gedrag bij (kwetsbare) ouderen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Dementie en psychiatrie in ouderenzorg en ggz</w:t>
      </w:r>
      <w:r>
        <w:rPr>
          <w:rFonts w:ascii="Verdana" w:eastAsia="Times New Roman" w:hAnsi="Verdana"/>
          <w:sz w:val="18"/>
          <w:szCs w:val="18"/>
        </w:rPr>
        <w:br/>
      </w:r>
    </w:p>
    <w:p w:rsidR="00000000" w:rsidRDefault="00175E7C" w:rsidP="00175E7C">
      <w:pPr>
        <w:divId w:val="1723869367"/>
        <w:rPr>
          <w:rFonts w:ascii="Verdana" w:hAnsi="Verdana"/>
          <w:sz w:val="18"/>
          <w:szCs w:val="18"/>
        </w:rPr>
      </w:pPr>
      <w:r>
        <w:rPr>
          <w:rFonts w:ascii="Verdana" w:hAnsi="Verdana"/>
          <w:sz w:val="18"/>
          <w:szCs w:val="18"/>
        </w:rPr>
        <w:t>Mensen met dementie doen soms dingen die je niet begrijpt. Dit zogenoemde onbegrepen gedrag komt heel vaak voor. Zo’n 80 tot 90 procent van de mensen met dementie vertoont vroeg of laat ander (problematisch) gedrag. Onder onbegrepen</w:t>
      </w:r>
      <w:r>
        <w:rPr>
          <w:rFonts w:ascii="Verdana" w:hAnsi="Verdana"/>
          <w:sz w:val="18"/>
          <w:szCs w:val="18"/>
        </w:rPr>
        <w:t xml:space="preserve"> gedrag valt al het gedrag van de persoon met dementie dat door deze persoon zelf en/of zijn omgeving als moeilijk hanteerbaar wordt ervaren. Voor onbegrepen gedrag worden verschillende termen gebruikt zoals probleemgedrag, moeilijk hanteerbaar gedrag of v</w:t>
      </w:r>
      <w:r>
        <w:rPr>
          <w:rFonts w:ascii="Verdana" w:hAnsi="Verdana"/>
          <w:sz w:val="18"/>
          <w:szCs w:val="18"/>
        </w:rPr>
        <w:t>eranderend gedrag. Het kan gaan om klagen, repetitief gedrag, (nachtelijke) onrust, loopdwang, snel(</w:t>
      </w:r>
      <w:proofErr w:type="spellStart"/>
      <w:r>
        <w:rPr>
          <w:rFonts w:ascii="Verdana" w:hAnsi="Verdana"/>
          <w:sz w:val="18"/>
          <w:szCs w:val="18"/>
        </w:rPr>
        <w:t>ler</w:t>
      </w:r>
      <w:proofErr w:type="spellEnd"/>
      <w:r>
        <w:rPr>
          <w:rFonts w:ascii="Verdana" w:hAnsi="Verdana"/>
          <w:sz w:val="18"/>
          <w:szCs w:val="18"/>
        </w:rPr>
        <w:t>) boos, argwanend, apathisch en agressief gedrag. Het is daarbij niet altijd duidelijk of het om dementie gaat of psychiatrie. In de begeleiding van de p</w:t>
      </w:r>
      <w:r>
        <w:rPr>
          <w:rFonts w:ascii="Verdana" w:hAnsi="Verdana"/>
          <w:sz w:val="18"/>
          <w:szCs w:val="18"/>
        </w:rPr>
        <w:t>ersoon en om het gedrag weer voor deze persoon hanteerbaar te maken, is het van belang het gedrag te begrijpen. Pas als je de persoon beter kent en (een deel) van de oorzaak van het gedrag achterhaalt, kun je op de juiste manier deze persoon begeleiden.</w:t>
      </w:r>
    </w:p>
    <w:p w:rsidR="00000000" w:rsidRDefault="00175E7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afloop van deze cursus kun je een betere inschatting maken van de mogelijke achtergronden/ziekten van de cliënt. Ook heb je handvatten hoe je zo goed mogelijk kunt omgaan met een cliënt die te maken heeft met dementie/psychiatrie en onbegrepen gedr</w:t>
      </w:r>
      <w:r>
        <w:rPr>
          <w:rFonts w:ascii="Verdana" w:eastAsia="Times New Roman" w:hAnsi="Verdana"/>
          <w:sz w:val="18"/>
          <w:szCs w:val="18"/>
        </w:rPr>
        <w:t xml:space="preserve">ag. </w:t>
      </w:r>
      <w:r>
        <w:rPr>
          <w:rFonts w:ascii="Verdana" w:eastAsia="Times New Roman" w:hAnsi="Verdana"/>
          <w:sz w:val="18"/>
          <w:szCs w:val="18"/>
        </w:rPr>
        <w:br/>
        <w:t>We richten ons op de persoon achter de diagnose. Wie heb ik voor me, wat heeft zij/hij meegemaakt in het leven, welke mensen zijn belangrijk, wat staat er in het huidige leven op het spel.</w:t>
      </w:r>
      <w:r>
        <w:rPr>
          <w:rFonts w:ascii="Verdana" w:eastAsia="Times New Roman" w:hAnsi="Verdana"/>
          <w:sz w:val="18"/>
          <w:szCs w:val="18"/>
        </w:rPr>
        <w:br/>
        <w:t>Na deze cursus heb je de mogelijkheid om het geleerde te borge</w:t>
      </w:r>
      <w:r>
        <w:rPr>
          <w:rFonts w:ascii="Verdana" w:eastAsia="Times New Roman" w:hAnsi="Verdana"/>
          <w:sz w:val="18"/>
          <w:szCs w:val="18"/>
        </w:rPr>
        <w:t>n met behulp van:</w:t>
      </w:r>
    </w:p>
    <w:p w:rsidR="00000000" w:rsidRDefault="00175E7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Intervisie</w:t>
      </w:r>
    </w:p>
    <w:p w:rsidR="00000000" w:rsidRDefault="00175E7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Reflecteren met de reflectietool (gebaseerd op de principes van </w:t>
      </w:r>
      <w:proofErr w:type="spellStart"/>
      <w:r>
        <w:rPr>
          <w:rFonts w:ascii="Verdana" w:eastAsia="Times New Roman" w:hAnsi="Verdana"/>
          <w:sz w:val="18"/>
          <w:szCs w:val="18"/>
        </w:rPr>
        <w:t>Kitwood</w:t>
      </w:r>
      <w:proofErr w:type="spellEnd"/>
      <w:r>
        <w:rPr>
          <w:rFonts w:ascii="Verdana" w:eastAsia="Times New Roman" w:hAnsi="Verdana"/>
          <w:sz w:val="18"/>
          <w:szCs w:val="18"/>
        </w:rPr>
        <w:t>)</w:t>
      </w:r>
    </w:p>
    <w:p w:rsidR="00000000" w:rsidRDefault="00175E7C">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Video interventie ouderenzorg (die wordt ondersteund door de presentietheorie)</w:t>
      </w:r>
    </w:p>
    <w:p w:rsidR="00000000" w:rsidRDefault="00175E7C" w:rsidP="00175E7C">
      <w:pPr>
        <w:spacing w:after="240"/>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r>
        <w:rPr>
          <w:rFonts w:ascii="Verdana" w:eastAsia="Times New Roman" w:hAnsi="Verdana"/>
          <w:sz w:val="18"/>
          <w:szCs w:val="18"/>
        </w:rPr>
        <w:t xml:space="preserve">Sociaal Pedagogisch Werker, </w:t>
      </w:r>
      <w:r>
        <w:rPr>
          <w:rFonts w:ascii="Verdana" w:eastAsia="Times New Roman" w:hAnsi="Verdana"/>
          <w:sz w:val="18"/>
          <w:szCs w:val="18"/>
        </w:rPr>
        <w:t xml:space="preserve">Mbo-verpleegkundige, </w:t>
      </w:r>
      <w:r>
        <w:rPr>
          <w:rFonts w:ascii="Verdana" w:eastAsia="Times New Roman" w:hAnsi="Verdana"/>
          <w:sz w:val="18"/>
          <w:szCs w:val="18"/>
        </w:rPr>
        <w:t xml:space="preserve">Verzorgende, </w:t>
      </w:r>
      <w:r>
        <w:rPr>
          <w:rFonts w:ascii="Verdana" w:eastAsia="Times New Roman" w:hAnsi="Verdana"/>
          <w:sz w:val="18"/>
          <w:szCs w:val="18"/>
        </w:rPr>
        <w:t xml:space="preserve">Maatschappelijk Werker, </w:t>
      </w:r>
      <w:r>
        <w:rPr>
          <w:rFonts w:ascii="Verdana" w:eastAsia="Times New Roman" w:hAnsi="Verdana"/>
          <w:sz w:val="18"/>
          <w:szCs w:val="18"/>
        </w:rPr>
        <w:t xml:space="preserve">Activiteitenbegeleider, </w:t>
      </w:r>
      <w:r>
        <w:rPr>
          <w:rFonts w:ascii="Verdana" w:eastAsia="Times New Roman" w:hAnsi="Verdana"/>
          <w:sz w:val="18"/>
          <w:szCs w:val="18"/>
        </w:rPr>
        <w:t>Sociaal Pedagogisch H</w:t>
      </w:r>
      <w:r>
        <w:rPr>
          <w:rFonts w:ascii="Verdana" w:eastAsia="Times New Roman" w:hAnsi="Verdana"/>
          <w:sz w:val="18"/>
          <w:szCs w:val="18"/>
        </w:rPr>
        <w:t xml:space="preserve">ulpverlener, </w:t>
      </w:r>
      <w:r>
        <w:rPr>
          <w:rFonts w:ascii="Verdana" w:eastAsia="Times New Roman" w:hAnsi="Verdana"/>
          <w:sz w:val="18"/>
          <w:szCs w:val="18"/>
        </w:rPr>
        <w:t xml:space="preserve">Verpleegkundige, </w:t>
      </w:r>
      <w:r>
        <w:rPr>
          <w:rFonts w:ascii="Verdana" w:eastAsia="Times New Roman" w:hAnsi="Verdana"/>
          <w:sz w:val="18"/>
          <w:szCs w:val="18"/>
        </w:rPr>
        <w:t xml:space="preserve">Sociaal Psychiatrisch Verpleegkundige, </w:t>
      </w:r>
      <w:r>
        <w:rPr>
          <w:rFonts w:ascii="Verdana" w:eastAsia="Times New Roman" w:hAnsi="Verdana"/>
          <w:sz w:val="18"/>
          <w:szCs w:val="18"/>
        </w:rPr>
        <w:t xml:space="preserve">POH-GGZ, </w:t>
      </w:r>
      <w:r>
        <w:rPr>
          <w:rFonts w:ascii="Verdana" w:eastAsia="Times New Roman" w:hAnsi="Verdana"/>
          <w:sz w:val="18"/>
          <w:szCs w:val="18"/>
        </w:rPr>
        <w:t xml:space="preserve">GGZ-Agoog, </w:t>
      </w:r>
      <w:r>
        <w:rPr>
          <w:rFonts w:ascii="Verdana" w:eastAsia="Times New Roman" w:hAnsi="Verdana"/>
          <w:sz w:val="18"/>
          <w:szCs w:val="18"/>
        </w:rPr>
        <w:t xml:space="preserve">Fysiotherapeut, </w:t>
      </w:r>
      <w:r>
        <w:rPr>
          <w:rFonts w:ascii="Verdana" w:eastAsia="Times New Roman" w:hAnsi="Verdana"/>
          <w:sz w:val="18"/>
          <w:szCs w:val="18"/>
        </w:rPr>
        <w:t xml:space="preserve">Ergotherapeut, </w:t>
      </w:r>
      <w:proofErr w:type="spellStart"/>
      <w:r>
        <w:rPr>
          <w:rFonts w:ascii="Verdana" w:eastAsia="Times New Roman" w:hAnsi="Verdana"/>
          <w:sz w:val="18"/>
          <w:szCs w:val="18"/>
        </w:rPr>
        <w:t>Vaktherapeut</w:t>
      </w:r>
      <w:proofErr w:type="spellEnd"/>
    </w:p>
    <w:p w:rsidR="00175E7C" w:rsidRDefault="00175E7C">
      <w:pPr>
        <w:rPr>
          <w:rFonts w:ascii="Verdana" w:eastAsia="Times New Roman" w:hAnsi="Verdana"/>
          <w:sz w:val="18"/>
          <w:szCs w:val="18"/>
        </w:rPr>
      </w:pPr>
      <w:r>
        <w:rPr>
          <w:rFonts w:ascii="Verdana" w:eastAsia="Times New Roman" w:hAnsi="Verdana"/>
          <w:sz w:val="18"/>
          <w:szCs w:val="18"/>
        </w:rPr>
        <w:t>De cursus is gericht op mensen die direct de kwetsbare oudere begeleiden of verzorgen.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sidRPr="00175E7C">
        <w:rPr>
          <w:rFonts w:ascii="Verdana" w:eastAsia="Times New Roman" w:hAnsi="Verdana"/>
          <w:sz w:val="18"/>
          <w:szCs w:val="18"/>
          <w:u w:val="single"/>
        </w:rPr>
        <w:t>Dag 1: Dementie</w:t>
      </w:r>
      <w:r>
        <w:rPr>
          <w:rFonts w:ascii="Verdana" w:eastAsia="Times New Roman" w:hAnsi="Verdana"/>
          <w:sz w:val="18"/>
          <w:szCs w:val="18"/>
        </w:rPr>
        <w:br/>
      </w:r>
      <w:proofErr w:type="spellStart"/>
      <w:r>
        <w:rPr>
          <w:rFonts w:ascii="Verdana" w:eastAsia="Times New Roman" w:hAnsi="Verdana"/>
          <w:sz w:val="18"/>
          <w:szCs w:val="18"/>
        </w:rPr>
        <w:t>Dementie</w:t>
      </w:r>
      <w:proofErr w:type="spellEnd"/>
      <w:r>
        <w:rPr>
          <w:rFonts w:ascii="Verdana" w:eastAsia="Times New Roman" w:hAnsi="Verdana"/>
          <w:sz w:val="18"/>
          <w:szCs w:val="18"/>
        </w:rPr>
        <w:t xml:space="preserve"> is veel m</w:t>
      </w:r>
      <w:r>
        <w:rPr>
          <w:rFonts w:ascii="Verdana" w:eastAsia="Times New Roman" w:hAnsi="Verdana"/>
          <w:sz w:val="18"/>
          <w:szCs w:val="18"/>
        </w:rPr>
        <w:t>eer dan geheugenverlies. Er zijn zelfs vormen van dementie waarbij het geheugenverlies pas veel later in het ziekteproces optreedt. Deze dag gaan we in op wat dementie is en welke verschillende ziektebeelden, met hun specifieke kenmerken, eraan ten grondsl</w:t>
      </w:r>
      <w:r>
        <w:rPr>
          <w:rFonts w:ascii="Verdana" w:eastAsia="Times New Roman" w:hAnsi="Verdana"/>
          <w:sz w:val="18"/>
          <w:szCs w:val="18"/>
        </w:rPr>
        <w:t xml:space="preserve">ag kunnen liggen. </w:t>
      </w:r>
      <w:r>
        <w:rPr>
          <w:rFonts w:ascii="Verdana" w:eastAsia="Times New Roman" w:hAnsi="Verdana"/>
          <w:sz w:val="18"/>
          <w:szCs w:val="18"/>
        </w:rPr>
        <w:br/>
        <w:t xml:space="preserve">We kijken naar de invloed van het ouder wordende en beschadigde brein en gebruiken hiervoor het gedachtegoed van Anneke van de Plaats. Ondersteund door de persoonsgerichte benaderingswijze van professor Tom </w:t>
      </w:r>
      <w:proofErr w:type="spellStart"/>
      <w:r>
        <w:rPr>
          <w:rFonts w:ascii="Verdana" w:eastAsia="Times New Roman" w:hAnsi="Verdana"/>
          <w:sz w:val="18"/>
          <w:szCs w:val="18"/>
        </w:rPr>
        <w:t>Kitwood</w:t>
      </w:r>
      <w:proofErr w:type="spellEnd"/>
      <w:r>
        <w:rPr>
          <w:rFonts w:ascii="Verdana" w:eastAsia="Times New Roman" w:hAnsi="Verdana"/>
          <w:sz w:val="18"/>
          <w:szCs w:val="18"/>
        </w:rPr>
        <w:t xml:space="preserve"> onderzoeken we waar on</w:t>
      </w:r>
      <w:r>
        <w:rPr>
          <w:rFonts w:ascii="Verdana" w:eastAsia="Times New Roman" w:hAnsi="Verdana"/>
          <w:sz w:val="18"/>
          <w:szCs w:val="18"/>
        </w:rPr>
        <w:t>begrepen gedrag mee te maken kan hebben.</w:t>
      </w:r>
      <w:r>
        <w:rPr>
          <w:rFonts w:ascii="Verdana" w:eastAsia="Times New Roman" w:hAnsi="Verdana"/>
          <w:sz w:val="18"/>
          <w:szCs w:val="18"/>
        </w:rPr>
        <w:br/>
        <w:t xml:space="preserve">De lesstof bestaat uit theorie, filmpjes en ervaringsoefeningen. </w:t>
      </w:r>
    </w:p>
    <w:p w:rsidR="00175E7C" w:rsidRDefault="00175E7C">
      <w:pPr>
        <w:rPr>
          <w:rFonts w:ascii="Verdana" w:eastAsia="Times New Roman" w:hAnsi="Verdana"/>
          <w:sz w:val="18"/>
          <w:szCs w:val="18"/>
        </w:rPr>
      </w:pPr>
      <w:bookmarkStart w:id="0" w:name="_GoBack"/>
      <w:bookmarkEnd w:id="0"/>
      <w:r>
        <w:rPr>
          <w:rFonts w:ascii="Verdana" w:eastAsia="Times New Roman" w:hAnsi="Verdana"/>
          <w:sz w:val="18"/>
          <w:szCs w:val="18"/>
        </w:rPr>
        <w:br/>
      </w:r>
      <w:r w:rsidRPr="00175E7C">
        <w:rPr>
          <w:rFonts w:ascii="Verdana" w:eastAsia="Times New Roman" w:hAnsi="Verdana"/>
          <w:sz w:val="18"/>
          <w:szCs w:val="18"/>
          <w:u w:val="single"/>
        </w:rPr>
        <w:t>Dag 2: Psychiatrie</w:t>
      </w:r>
      <w:r>
        <w:rPr>
          <w:rFonts w:ascii="Verdana" w:eastAsia="Times New Roman" w:hAnsi="Verdana"/>
          <w:sz w:val="18"/>
          <w:szCs w:val="18"/>
        </w:rPr>
        <w:br/>
        <w:t>Het hebben van een psychische kwetsbaarheid heeft invloed op de manier waarop iemand zijn leven vormgeeft. Er zijn ouderen die hie</w:t>
      </w:r>
      <w:r>
        <w:rPr>
          <w:rFonts w:ascii="Verdana" w:eastAsia="Times New Roman" w:hAnsi="Verdana"/>
          <w:sz w:val="18"/>
          <w:szCs w:val="18"/>
        </w:rPr>
        <w:t xml:space="preserve">r al langdurig mee kampen en er zijn ook ouderen die op latere leeftijd een psychische kwetsbaarheid ontwikkelen. </w:t>
      </w:r>
      <w:r>
        <w:rPr>
          <w:rFonts w:ascii="Verdana" w:eastAsia="Times New Roman" w:hAnsi="Verdana"/>
          <w:sz w:val="18"/>
          <w:szCs w:val="18"/>
        </w:rPr>
        <w:br/>
        <w:t>Wanneer iemand daarnaast ook een vorm van dementie krijgt, dan kan dit de psychische kwetsbaarheid versterken omdat men steeds meer vanuit he</w:t>
      </w:r>
      <w:r>
        <w:rPr>
          <w:rFonts w:ascii="Verdana" w:eastAsia="Times New Roman" w:hAnsi="Verdana"/>
          <w:sz w:val="18"/>
          <w:szCs w:val="18"/>
        </w:rPr>
        <w:t xml:space="preserve">t onder-brein gaat reageren. Iemand met een vorm van dementie kan ook last krijgen van psychische symptomen zoals wanen en depressie. </w:t>
      </w:r>
      <w:r>
        <w:rPr>
          <w:rFonts w:ascii="Verdana" w:eastAsia="Times New Roman" w:hAnsi="Verdana"/>
          <w:sz w:val="18"/>
          <w:szCs w:val="18"/>
        </w:rPr>
        <w:br/>
        <w:t>Tijdens deze dag gaan we in op wat een psychische kwetsbaarheid is, gekoppeld aan verschillende ziektebeelden zoals schiz</w:t>
      </w:r>
      <w:r>
        <w:rPr>
          <w:rFonts w:ascii="Verdana" w:eastAsia="Times New Roman" w:hAnsi="Verdana"/>
          <w:sz w:val="18"/>
          <w:szCs w:val="18"/>
        </w:rPr>
        <w:t xml:space="preserve">ofrenie, persoonlijkheidsstoornis, angst of depressie. Ook onderwerpen als coping, rouw, </w:t>
      </w:r>
      <w:proofErr w:type="spellStart"/>
      <w:r>
        <w:rPr>
          <w:rFonts w:ascii="Verdana" w:eastAsia="Times New Roman" w:hAnsi="Verdana"/>
          <w:sz w:val="18"/>
          <w:szCs w:val="18"/>
        </w:rPr>
        <w:t>herstelondersteunende</w:t>
      </w:r>
      <w:proofErr w:type="spellEnd"/>
      <w:r>
        <w:rPr>
          <w:rFonts w:ascii="Verdana" w:eastAsia="Times New Roman" w:hAnsi="Verdana"/>
          <w:sz w:val="18"/>
          <w:szCs w:val="18"/>
        </w:rPr>
        <w:t xml:space="preserve"> zorg en stigma komen aan bod. Dit doen we aan de hand van theorie, filmpjes en actieve werkvormen. </w:t>
      </w:r>
    </w:p>
    <w:p w:rsidR="00000000" w:rsidRDefault="00175E7C">
      <w:pPr>
        <w:rPr>
          <w:rFonts w:ascii="Verdana" w:eastAsia="Times New Roman" w:hAnsi="Verdana"/>
          <w:sz w:val="18"/>
          <w:szCs w:val="18"/>
        </w:rPr>
      </w:pPr>
      <w:r>
        <w:rPr>
          <w:rFonts w:ascii="Verdana" w:eastAsia="Times New Roman" w:hAnsi="Verdana"/>
          <w:sz w:val="18"/>
          <w:szCs w:val="18"/>
        </w:rPr>
        <w:br/>
      </w:r>
      <w:r w:rsidRPr="00175E7C">
        <w:rPr>
          <w:rFonts w:ascii="Verdana" w:eastAsia="Times New Roman" w:hAnsi="Verdana"/>
          <w:sz w:val="18"/>
          <w:szCs w:val="18"/>
          <w:u w:val="single"/>
        </w:rPr>
        <w:t>Dag 3: Communicatie</w:t>
      </w:r>
      <w:r>
        <w:rPr>
          <w:rFonts w:ascii="Verdana" w:eastAsia="Times New Roman" w:hAnsi="Verdana"/>
          <w:sz w:val="18"/>
          <w:szCs w:val="18"/>
        </w:rPr>
        <w:t xml:space="preserve"> </w:t>
      </w:r>
      <w:r>
        <w:rPr>
          <w:rFonts w:ascii="Verdana" w:eastAsia="Times New Roman" w:hAnsi="Verdana"/>
          <w:sz w:val="18"/>
          <w:szCs w:val="18"/>
        </w:rPr>
        <w:br/>
        <w:t>Mensen met dementie en m</w:t>
      </w:r>
      <w:r>
        <w:rPr>
          <w:rFonts w:ascii="Verdana" w:eastAsia="Times New Roman" w:hAnsi="Verdana"/>
          <w:sz w:val="18"/>
          <w:szCs w:val="18"/>
        </w:rPr>
        <w:t xml:space="preserve">ensen met een psychiatrische kwetsbaarheid hebben vaak een extra gevoeligheid </w:t>
      </w:r>
      <w:r>
        <w:rPr>
          <w:rFonts w:ascii="Verdana" w:eastAsia="Times New Roman" w:hAnsi="Verdana"/>
          <w:sz w:val="18"/>
          <w:szCs w:val="18"/>
        </w:rPr>
        <w:lastRenderedPageBreak/>
        <w:t>rondom communicatie. Dit kan worden veroorzaakt vanuit hun ziektebeeld, hun (vaak langdurige) ervaringen met hulpverlening of het stigma dat dementie/psychiatrische kwetsbaarheid</w:t>
      </w:r>
      <w:r>
        <w:rPr>
          <w:rFonts w:ascii="Verdana" w:eastAsia="Times New Roman" w:hAnsi="Verdana"/>
          <w:sz w:val="18"/>
          <w:szCs w:val="18"/>
        </w:rPr>
        <w:t xml:space="preserve"> met zich mee brengt. </w:t>
      </w:r>
      <w:r>
        <w:rPr>
          <w:rFonts w:ascii="Verdana" w:eastAsia="Times New Roman" w:hAnsi="Verdana"/>
          <w:sz w:val="18"/>
          <w:szCs w:val="18"/>
        </w:rPr>
        <w:br/>
        <w:t>Tijdens dit blok maken we gebruik van de video interventie methode en het communicatiemodel NLP. Ook werken we aan de hand van door cursisten ingebrachte casuïstiek. Je leert hoe je zo goed mogelijk kunt aansluiten bij de ander, reke</w:t>
      </w:r>
      <w:r>
        <w:rPr>
          <w:rFonts w:ascii="Verdana" w:eastAsia="Times New Roman" w:hAnsi="Verdana"/>
          <w:sz w:val="18"/>
          <w:szCs w:val="18"/>
        </w:rPr>
        <w:t>ning houdend met diens kwetsbaarheid, levensverhaal en gewoonten.</w:t>
      </w:r>
      <w:r>
        <w:rPr>
          <w:rFonts w:ascii="Verdana" w:eastAsia="Times New Roman" w:hAnsi="Verdana"/>
          <w:sz w:val="18"/>
          <w:szCs w:val="18"/>
        </w:rPr>
        <w:br/>
        <w:t xml:space="preserve">Er wordt geoefend met de trainingsacteur en/of de trainers hanteren het zogenaamde regiemodel. De cursus is interactief, speels en toegespitst op de praktijk van medewerkers.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Else</w:t>
      </w:r>
      <w:r>
        <w:rPr>
          <w:rFonts w:ascii="Verdana" w:eastAsia="Times New Roman" w:hAnsi="Verdana"/>
          <w:sz w:val="18"/>
          <w:szCs w:val="18"/>
        </w:rPr>
        <w:t>line Kraak - , Margriet Lem-</w:t>
      </w:r>
      <w:proofErr w:type="spellStart"/>
      <w:r>
        <w:rPr>
          <w:rFonts w:ascii="Verdana" w:eastAsia="Times New Roman" w:hAnsi="Verdana"/>
          <w:sz w:val="18"/>
          <w:szCs w:val="18"/>
        </w:rPr>
        <w:t>Seijsener</w:t>
      </w:r>
      <w:proofErr w:type="spellEnd"/>
      <w:r>
        <w:rPr>
          <w:rFonts w:ascii="Verdana" w:eastAsia="Times New Roman" w:hAnsi="Verdana"/>
          <w:sz w:val="18"/>
          <w:szCs w:val="18"/>
        </w:rPr>
        <w:t xml:space="preserve">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Artikelen en definitieve literatuur wordt later bekend gemaakt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w:t>
      </w:r>
      <w:r>
        <w:rPr>
          <w:rFonts w:ascii="Verdana" w:eastAsia="Times New Roman" w:hAnsi="Verdana"/>
          <w:b/>
          <w:bCs/>
          <w:sz w:val="18"/>
          <w:szCs w:val="18"/>
        </w:rPr>
        <w:t>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13DE"/>
    <w:multiLevelType w:val="multilevel"/>
    <w:tmpl w:val="B13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90F0E"/>
    <w:multiLevelType w:val="multilevel"/>
    <w:tmpl w:val="826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75E7C"/>
    <w:rsid w:val="00175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6E16E"/>
  <w15:chartTrackingRefBased/>
  <w15:docId w15:val="{F0E0A869-7D02-40EE-9D2F-4CF17BBC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17880">
      <w:marLeft w:val="0"/>
      <w:marRight w:val="0"/>
      <w:marTop w:val="0"/>
      <w:marBottom w:val="0"/>
      <w:divBdr>
        <w:top w:val="none" w:sz="0" w:space="0" w:color="auto"/>
        <w:left w:val="none" w:sz="0" w:space="0" w:color="auto"/>
        <w:bottom w:val="none" w:sz="0" w:space="0" w:color="auto"/>
        <w:right w:val="none" w:sz="0" w:space="0" w:color="auto"/>
      </w:divBdr>
      <w:divsChild>
        <w:div w:id="54596475">
          <w:marLeft w:val="0"/>
          <w:marRight w:val="0"/>
          <w:marTop w:val="0"/>
          <w:marBottom w:val="0"/>
          <w:divBdr>
            <w:top w:val="none" w:sz="0" w:space="0" w:color="auto"/>
            <w:left w:val="none" w:sz="0" w:space="0" w:color="auto"/>
            <w:bottom w:val="none" w:sz="0" w:space="0" w:color="auto"/>
            <w:right w:val="none" w:sz="0" w:space="0" w:color="auto"/>
          </w:divBdr>
          <w:divsChild>
            <w:div w:id="17238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2020-04-17T08:22:00Z</dcterms:created>
  <dcterms:modified xsi:type="dcterms:W3CDTF">2020-04-17T08:22:00Z</dcterms:modified>
</cp:coreProperties>
</file>